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ind w:firstLine="240" w:firstLineChars="100"/>
        <w:jc w:val="both"/>
        <w:outlineLvl w:val="0"/>
        <w:rPr>
          <w:b/>
          <w:sz w:val="24"/>
        </w:rPr>
      </w:pPr>
      <w:bookmarkStart w:id="0" w:name="_Hlk127531451"/>
      <w:bookmarkEnd w:id="0"/>
      <w:bookmarkStart w:id="1" w:name="OLE_LINK6"/>
      <w:bookmarkStart w:id="2" w:name="OLE_LINK5"/>
      <w:bookmarkStart w:id="3" w:name="OLE_LINK7"/>
      <w:r>
        <w:rPr>
          <w:rFonts w:cs="Arial"/>
          <w:b/>
          <w:sz w:val="24"/>
          <w:szCs w:val="24"/>
        </w:rPr>
        <w:t>3GPP TSG-</w:t>
      </w:r>
      <w:bookmarkStart w:id="4" w:name="OLE_LINK14"/>
      <w:r>
        <w:rPr>
          <w:rFonts w:cs="Arial"/>
          <w:b/>
          <w:sz w:val="24"/>
          <w:szCs w:val="24"/>
        </w:rPr>
        <w:t xml:space="preserve">RAN WG4 Meeting </w:t>
      </w:r>
      <w:bookmarkStart w:id="5" w:name="OLE_LINK10"/>
      <w:r>
        <w:rPr>
          <w:rFonts w:cs="Arial"/>
          <w:b/>
          <w:sz w:val="24"/>
          <w:szCs w:val="24"/>
        </w:rPr>
        <w:t>#10</w:t>
      </w:r>
      <w:bookmarkEnd w:id="4"/>
      <w:bookmarkEnd w:id="5"/>
      <w:r>
        <w:rPr>
          <w:rFonts w:hint="eastAsia" w:cs="Arial"/>
          <w:b/>
          <w:sz w:val="24"/>
          <w:szCs w:val="24"/>
          <w:lang w:val="en-US" w:eastAsia="zh-CN"/>
        </w:rPr>
        <w:t>8</w:t>
      </w:r>
      <w:r>
        <w:rPr>
          <w:rFonts w:cs="Arial"/>
          <w:b/>
          <w:sz w:val="24"/>
          <w:szCs w:val="24"/>
        </w:rPr>
        <w:t xml:space="preserve">                                   R4-23</w:t>
      </w:r>
      <w:r>
        <w:rPr>
          <w:rFonts w:hint="eastAsia" w:cs="Arial"/>
          <w:b/>
          <w:sz w:val="24"/>
          <w:szCs w:val="24"/>
          <w:lang w:val="en-US" w:eastAsia="zh-CN"/>
        </w:rPr>
        <w:t>12713</w:t>
      </w:r>
      <w:r>
        <w:rPr>
          <w:rFonts w:cs="Arial"/>
          <w:b/>
          <w:sz w:val="24"/>
          <w:szCs w:val="24"/>
        </w:rPr>
        <w:br w:type="textWrapping"/>
      </w:r>
      <w:r>
        <w:rPr>
          <w:rFonts w:hint="eastAsia" w:cs="Arial"/>
          <w:b/>
          <w:sz w:val="24"/>
          <w:szCs w:val="24"/>
          <w:lang w:val="en-US" w:eastAsia="zh-CN"/>
        </w:rPr>
        <w:t>Toulouse, France</w:t>
      </w:r>
      <w:r>
        <w:rPr>
          <w:b/>
          <w:sz w:val="24"/>
          <w:lang w:eastAsia="zh-CN"/>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 xml:space="preserve"> 2</w:t>
      </w:r>
      <w:r>
        <w:rPr>
          <w:rFonts w:hint="eastAsia"/>
          <w:b/>
          <w:sz w:val="24"/>
          <w:lang w:val="en-US" w:eastAsia="zh-CN"/>
        </w:rPr>
        <w:t>1</w:t>
      </w:r>
      <w:r>
        <w:rPr>
          <w:b/>
          <w:sz w:val="24"/>
          <w:lang w:eastAsia="zh-CN"/>
        </w:rPr>
        <w:t xml:space="preserve"> </w:t>
      </w:r>
      <w:r>
        <w:rPr>
          <w:rFonts w:hint="eastAsia"/>
          <w:b/>
          <w:sz w:val="24"/>
          <w:lang w:val="en-US" w:eastAsia="zh-CN"/>
        </w:rPr>
        <w:t>August</w:t>
      </w:r>
      <w:r>
        <w:rPr>
          <w:b/>
          <w:sz w:val="24"/>
          <w:lang w:eastAsia="zh-CN"/>
        </w:rPr>
        <w:t xml:space="preserve"> - 2</w:t>
      </w:r>
      <w:r>
        <w:rPr>
          <w:rFonts w:hint="eastAsia"/>
          <w:b/>
          <w:sz w:val="24"/>
          <w:lang w:val="en-US" w:eastAsia="zh-CN"/>
        </w:rPr>
        <w:t>5</w:t>
      </w:r>
      <w:r>
        <w:rPr>
          <w:b/>
          <w:sz w:val="24"/>
          <w:lang w:eastAsia="zh-CN"/>
        </w:rPr>
        <w:t xml:space="preserve"> </w:t>
      </w:r>
      <w:r>
        <w:rPr>
          <w:rFonts w:hint="eastAsia"/>
          <w:b/>
          <w:sz w:val="24"/>
          <w:lang w:val="en-US" w:eastAsia="zh-CN"/>
        </w:rPr>
        <w:t>August</w:t>
      </w:r>
      <w:r>
        <w:rPr>
          <w:b/>
          <w:sz w:val="24"/>
          <w:lang w:eastAsia="zh-CN"/>
        </w:rPr>
        <w:t>, 2023</w:t>
      </w:r>
      <w:r>
        <w:rPr>
          <w:b/>
          <w:sz w:val="24"/>
          <w:lang w:eastAsia="zh-CN"/>
        </w:rPr>
        <w:fldChar w:fldCharType="end"/>
      </w:r>
    </w:p>
    <w:p>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8.1</w:t>
      </w:r>
      <w:r>
        <w:rPr>
          <w:rFonts w:hint="eastAsia" w:ascii="Arial" w:hAnsi="Arial" w:eastAsia="宋体" w:cs="Arial"/>
          <w:b/>
          <w:sz w:val="24"/>
          <w:szCs w:val="24"/>
          <w:lang w:val="en-US" w:eastAsia="zh-CN"/>
        </w:rPr>
        <w:t>5</w:t>
      </w:r>
      <w:r>
        <w:rPr>
          <w:rFonts w:ascii="Arial" w:hAnsi="Arial" w:cs="Arial"/>
          <w:b/>
          <w:sz w:val="24"/>
          <w:szCs w:val="24"/>
        </w:rPr>
        <w:t>.2.1</w:t>
      </w:r>
    </w:p>
    <w:p>
      <w:pPr>
        <w:tabs>
          <w:tab w:val="left" w:pos="2160"/>
        </w:tabs>
        <w:rPr>
          <w:rFonts w:ascii="Arial" w:hAnsi="Arial" w:cs="Arial"/>
          <w:b/>
          <w:sz w:val="24"/>
          <w:szCs w:val="24"/>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CAICT</w:t>
      </w:r>
      <w:bookmarkEnd w:id="7"/>
    </w:p>
    <w:bookmarkEnd w:id="6"/>
    <w:p>
      <w:pPr>
        <w:tabs>
          <w:tab w:val="left" w:pos="2160"/>
        </w:tabs>
        <w:rPr>
          <w:rFonts w:ascii="Arial" w:hAnsi="Arial" w:cs="Arial"/>
          <w:b/>
          <w:szCs w:val="24"/>
        </w:rPr>
      </w:pPr>
      <w:r>
        <w:rPr>
          <w:rFonts w:ascii="Arial" w:hAnsi="Arial" w:cs="Arial"/>
          <w:b/>
          <w:sz w:val="24"/>
          <w:szCs w:val="24"/>
        </w:rPr>
        <w:t>Title:</w:t>
      </w:r>
      <w:r>
        <w:rPr>
          <w:rFonts w:ascii="Arial" w:hAnsi="Arial" w:cs="Arial"/>
          <w:b/>
          <w:sz w:val="24"/>
          <w:szCs w:val="24"/>
        </w:rPr>
        <w:tab/>
      </w:r>
      <w:bookmarkStart w:id="8" w:name="OLE_LINK8"/>
      <w:r>
        <w:rPr>
          <w:rFonts w:ascii="Arial" w:hAnsi="Arial" w:cs="Arial"/>
          <w:b/>
          <w:sz w:val="24"/>
          <w:szCs w:val="24"/>
        </w:rPr>
        <w:t>Discussion on 2TX test methodology</w:t>
      </w:r>
    </w:p>
    <w:bookmarkEnd w:id="8"/>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2"/>
      </w:pPr>
      <w:r>
        <w:t>1</w:t>
      </w:r>
      <w:r>
        <w:tab/>
      </w:r>
      <w:r>
        <w:t>Introduction</w:t>
      </w:r>
      <w:bookmarkStart w:id="9" w:name="OLE_LINK15"/>
      <w:bookmarkStart w:id="10" w:name="OLE_LINK4"/>
    </w:p>
    <w:p>
      <w:pPr>
        <w:spacing w:before="120" w:after="120" w:line="276" w:lineRule="auto"/>
        <w:jc w:val="both"/>
        <w:rPr>
          <w:rFonts w:hint="default" w:eastAsiaTheme="minorEastAsia"/>
          <w:lang w:val="en-US" w:eastAsia="zh-CN"/>
        </w:rPr>
      </w:pPr>
      <w:r>
        <w:rPr>
          <w:rFonts w:hint="eastAsia" w:eastAsiaTheme="minorEastAsia"/>
          <w:lang w:eastAsia="zh-CN"/>
        </w:rPr>
        <w:t>I</w:t>
      </w:r>
      <w:r>
        <w:rPr>
          <w:rFonts w:eastAsiaTheme="minorEastAsia"/>
          <w:lang w:eastAsia="zh-CN"/>
        </w:rPr>
        <w:t>n RAN4#10</w:t>
      </w:r>
      <w:r>
        <w:rPr>
          <w:rFonts w:hint="eastAsia" w:eastAsiaTheme="minorEastAsia"/>
          <w:lang w:val="en-US" w:eastAsia="zh-CN"/>
        </w:rPr>
        <w:t>7</w:t>
      </w:r>
      <w:r>
        <w:rPr>
          <w:rFonts w:eastAsiaTheme="minorEastAsia"/>
          <w:lang w:eastAsia="zh-CN"/>
        </w:rPr>
        <w:t xml:space="preserve"> meeting, </w:t>
      </w:r>
      <w:r>
        <w:rPr>
          <w:rFonts w:hint="eastAsia" w:eastAsiaTheme="minorEastAsia"/>
          <w:lang w:val="en-US" w:eastAsia="zh-CN"/>
        </w:rPr>
        <w:t>the considerations on Single-layer UL MIMO TRP test method</w:t>
      </w:r>
      <w:bookmarkStart w:id="12" w:name="_GoBack"/>
      <w:bookmarkEnd w:id="12"/>
      <w:r>
        <w:rPr>
          <w:rFonts w:hint="eastAsia" w:eastAsiaTheme="minorEastAsia"/>
          <w:lang w:val="en-US" w:eastAsia="zh-CN"/>
        </w:rPr>
        <w:t xml:space="preserve"> has been discussed, as captured in WF [1].</w:t>
      </w:r>
    </w:p>
    <w:tbl>
      <w:tblPr>
        <w:tblStyle w:val="9"/>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vAlign w:val="top"/>
          </w:tcPr>
          <w:p>
            <w:pPr>
              <w:pStyle w:val="4"/>
              <w:pageBreakBefore w:val="0"/>
              <w:widowControl/>
              <w:numPr>
                <w:ilvl w:val="0"/>
                <w:numId w:val="0"/>
              </w:numPr>
              <w:kinsoku/>
              <w:wordWrap/>
              <w:overflowPunct w:val="0"/>
              <w:topLinePunct w:val="0"/>
              <w:autoSpaceDE w:val="0"/>
              <w:autoSpaceDN w:val="0"/>
              <w:bidi w:val="0"/>
              <w:adjustRightInd w:val="0"/>
              <w:snapToGrid/>
              <w:spacing w:before="0" w:after="0" w:line="240" w:lineRule="auto"/>
              <w:textAlignment w:val="baseline"/>
              <w:rPr>
                <w:rFonts w:hint="default" w:ascii="Arial" w:hAnsi="Arial" w:cs="Arial"/>
                <w:sz w:val="22"/>
                <w:szCs w:val="15"/>
              </w:rPr>
            </w:pPr>
            <w:r>
              <w:rPr>
                <w:rFonts w:hint="default" w:ascii="Arial" w:hAnsi="Arial" w:cs="Arial"/>
                <w:sz w:val="22"/>
                <w:szCs w:val="15"/>
              </w:rPr>
              <w:t>Sub-topic 1-2 Single-layer UL-MIMO TRP test method</w:t>
            </w:r>
          </w:p>
          <w:p>
            <w:pPr>
              <w:pageBreakBefore w:val="0"/>
              <w:widowControl/>
              <w:kinsoku/>
              <w:wordWrap/>
              <w:overflowPunct w:val="0"/>
              <w:topLinePunct w:val="0"/>
              <w:autoSpaceDE w:val="0"/>
              <w:autoSpaceDN w:val="0"/>
              <w:bidi w:val="0"/>
              <w:adjustRightInd w:val="0"/>
              <w:snapToGrid/>
              <w:spacing w:after="0" w:line="240" w:lineRule="auto"/>
              <w:textAlignment w:val="baseline"/>
              <w:rPr>
                <w:b/>
                <w:sz w:val="18"/>
                <w:szCs w:val="18"/>
                <w:u w:val="single"/>
                <w:lang w:eastAsia="ko-KR"/>
              </w:rPr>
            </w:pPr>
            <w:r>
              <w:rPr>
                <w:b/>
                <w:sz w:val="18"/>
                <w:szCs w:val="18"/>
                <w:u w:val="single"/>
                <w:lang w:eastAsia="ko-KR"/>
              </w:rPr>
              <w:t>Issue 1-2-1: For non-coherent UE support fullpowerMode1 TPMI index 2</w:t>
            </w:r>
          </w:p>
          <w:p>
            <w:pPr>
              <w:pageBreakBefore w:val="0"/>
              <w:widowControl/>
              <w:kinsoku/>
              <w:wordWrap/>
              <w:overflowPunct w:val="0"/>
              <w:topLinePunct w:val="0"/>
              <w:autoSpaceDE w:val="0"/>
              <w:autoSpaceDN w:val="0"/>
              <w:bidi w:val="0"/>
              <w:adjustRightInd w:val="0"/>
              <w:snapToGrid/>
              <w:spacing w:after="0" w:line="240" w:lineRule="auto"/>
              <w:textAlignment w:val="baseline"/>
              <w:rPr>
                <w:rFonts w:eastAsia="宋体"/>
                <w:b/>
                <w:sz w:val="18"/>
                <w:szCs w:val="22"/>
              </w:rPr>
            </w:pPr>
            <w:r>
              <w:rPr>
                <w:rFonts w:eastAsia="宋体"/>
                <w:b/>
                <w:sz w:val="18"/>
                <w:szCs w:val="22"/>
              </w:rPr>
              <w:t>Agreements:</w:t>
            </w:r>
          </w:p>
          <w:p>
            <w:pPr>
              <w:pStyle w:val="16"/>
              <w:pageBreakBefore w:val="0"/>
              <w:widowControl/>
              <w:numPr>
                <w:ilvl w:val="0"/>
                <w:numId w:val="1"/>
              </w:numPr>
              <w:kinsoku/>
              <w:wordWrap/>
              <w:overflowPunct w:val="0"/>
              <w:topLinePunct w:val="0"/>
              <w:autoSpaceDE w:val="0"/>
              <w:autoSpaceDN w:val="0"/>
              <w:bidi w:val="0"/>
              <w:adjustRightInd w:val="0"/>
              <w:snapToGrid/>
              <w:spacing w:after="0" w:line="240" w:lineRule="auto"/>
              <w:ind w:left="936" w:leftChars="0" w:hanging="360" w:firstLineChars="0"/>
              <w:textAlignment w:val="baseline"/>
              <w:rPr>
                <w:rFonts w:eastAsia="宋体"/>
                <w:sz w:val="18"/>
                <w:szCs w:val="22"/>
              </w:rPr>
            </w:pPr>
            <w:r>
              <w:rPr>
                <w:rFonts w:eastAsia="宋体"/>
                <w:sz w:val="18"/>
                <w:szCs w:val="22"/>
              </w:rPr>
              <w:t xml:space="preserve">FFS, RAN4 targets to finalize the TPMI index selection </w:t>
            </w:r>
            <w:r>
              <w:rPr>
                <w:rFonts w:hint="eastAsia" w:eastAsia="宋体"/>
                <w:sz w:val="18"/>
                <w:szCs w:val="22"/>
              </w:rPr>
              <w:t>for</w:t>
            </w:r>
            <w:r>
              <w:rPr>
                <w:rFonts w:eastAsia="宋体"/>
                <w:sz w:val="18"/>
                <w:szCs w:val="22"/>
              </w:rPr>
              <w:t xml:space="preserve"> non-coherent UE in August RAN4 meeting.</w:t>
            </w:r>
          </w:p>
          <w:p>
            <w:pPr>
              <w:pageBreakBefore w:val="0"/>
              <w:widowControl/>
              <w:kinsoku/>
              <w:wordWrap/>
              <w:overflowPunct w:val="0"/>
              <w:topLinePunct w:val="0"/>
              <w:autoSpaceDE w:val="0"/>
              <w:autoSpaceDN w:val="0"/>
              <w:bidi w:val="0"/>
              <w:adjustRightInd w:val="0"/>
              <w:snapToGrid/>
              <w:spacing w:after="0" w:line="240" w:lineRule="auto"/>
              <w:textAlignment w:val="baseline"/>
              <w:rPr>
                <w:b/>
                <w:sz w:val="18"/>
                <w:szCs w:val="18"/>
                <w:u w:val="single"/>
                <w:lang w:eastAsia="ko-KR"/>
              </w:rPr>
            </w:pPr>
          </w:p>
          <w:p>
            <w:pPr>
              <w:pageBreakBefore w:val="0"/>
              <w:widowControl/>
              <w:kinsoku/>
              <w:wordWrap/>
              <w:overflowPunct w:val="0"/>
              <w:topLinePunct w:val="0"/>
              <w:autoSpaceDE w:val="0"/>
              <w:autoSpaceDN w:val="0"/>
              <w:bidi w:val="0"/>
              <w:adjustRightInd w:val="0"/>
              <w:snapToGrid/>
              <w:spacing w:after="0" w:line="240" w:lineRule="auto"/>
              <w:textAlignment w:val="baseline"/>
              <w:rPr>
                <w:b/>
                <w:sz w:val="18"/>
                <w:szCs w:val="18"/>
                <w:u w:val="single"/>
                <w:lang w:eastAsia="ko-KR"/>
              </w:rPr>
            </w:pPr>
            <w:r>
              <w:rPr>
                <w:b/>
                <w:sz w:val="18"/>
                <w:szCs w:val="18"/>
                <w:u w:val="single"/>
                <w:lang w:eastAsia="ko-KR"/>
              </w:rPr>
              <w:t xml:space="preserve">Issue 1-2-2: For fully Coherent UE support multiple TPMI index 2~5  </w:t>
            </w:r>
          </w:p>
          <w:p>
            <w:pPr>
              <w:pStyle w:val="16"/>
              <w:pageBreakBefore w:val="0"/>
              <w:widowControl/>
              <w:numPr>
                <w:ilvl w:val="0"/>
                <w:numId w:val="1"/>
              </w:numPr>
              <w:kinsoku/>
              <w:wordWrap/>
              <w:overflowPunct w:val="0"/>
              <w:topLinePunct w:val="0"/>
              <w:autoSpaceDE w:val="0"/>
              <w:autoSpaceDN w:val="0"/>
              <w:bidi w:val="0"/>
              <w:adjustRightInd w:val="0"/>
              <w:snapToGrid/>
              <w:spacing w:after="0" w:line="240" w:lineRule="auto"/>
              <w:ind w:left="720" w:firstLineChars="0"/>
              <w:textAlignment w:val="baseline"/>
              <w:rPr>
                <w:rFonts w:eastAsia="宋体"/>
                <w:sz w:val="18"/>
                <w:szCs w:val="22"/>
              </w:rPr>
            </w:pPr>
            <w:r>
              <w:rPr>
                <w:rFonts w:eastAsia="宋体"/>
                <w:sz w:val="18"/>
                <w:szCs w:val="22"/>
              </w:rPr>
              <w:t>Proposals</w:t>
            </w:r>
          </w:p>
          <w:p>
            <w:pPr>
              <w:pStyle w:val="16"/>
              <w:pageBreakBefore w:val="0"/>
              <w:widowControl/>
              <w:numPr>
                <w:ilvl w:val="1"/>
                <w:numId w:val="1"/>
              </w:numPr>
              <w:kinsoku/>
              <w:wordWrap/>
              <w:overflowPunct w:val="0"/>
              <w:topLinePunct w:val="0"/>
              <w:autoSpaceDE w:val="0"/>
              <w:autoSpaceDN w:val="0"/>
              <w:bidi w:val="0"/>
              <w:adjustRightInd w:val="0"/>
              <w:snapToGrid/>
              <w:spacing w:after="0" w:line="240" w:lineRule="auto"/>
              <w:ind w:left="1440" w:firstLineChars="0"/>
              <w:textAlignment w:val="baseline"/>
              <w:rPr>
                <w:rFonts w:eastAsia="宋体"/>
                <w:sz w:val="18"/>
                <w:szCs w:val="22"/>
              </w:rPr>
            </w:pPr>
            <w:r>
              <w:rPr>
                <w:rFonts w:eastAsia="宋体"/>
                <w:sz w:val="18"/>
                <w:szCs w:val="22"/>
              </w:rPr>
              <w:t xml:space="preserve">Option 1: multi-TPMI based test method </w:t>
            </w:r>
          </w:p>
          <w:p>
            <w:pPr>
              <w:pStyle w:val="16"/>
              <w:pageBreakBefore w:val="0"/>
              <w:widowControl/>
              <w:numPr>
                <w:ilvl w:val="2"/>
                <w:numId w:val="1"/>
              </w:numPr>
              <w:kinsoku/>
              <w:wordWrap/>
              <w:overflowPunct w:val="0"/>
              <w:topLinePunct w:val="0"/>
              <w:autoSpaceDE w:val="0"/>
              <w:autoSpaceDN w:val="0"/>
              <w:bidi w:val="0"/>
              <w:adjustRightInd w:val="0"/>
              <w:snapToGrid/>
              <w:spacing w:after="0" w:line="240" w:lineRule="auto"/>
              <w:ind w:left="2376" w:firstLineChars="0"/>
              <w:textAlignment w:val="baseline"/>
              <w:rPr>
                <w:rFonts w:eastAsia="宋体"/>
                <w:sz w:val="18"/>
                <w:szCs w:val="22"/>
              </w:rPr>
            </w:pPr>
            <w:r>
              <w:rPr>
                <w:rFonts w:eastAsia="宋体"/>
                <w:sz w:val="18"/>
                <w:szCs w:val="22"/>
              </w:rPr>
              <w:t>Option 1a: measure TRP under each TPMI, and then average TRPs as final performance metric. FFS TPMI index: TPMI 2~5 or 2&amp;3 or 4&amp;5;</w:t>
            </w:r>
          </w:p>
          <w:p>
            <w:pPr>
              <w:pStyle w:val="16"/>
              <w:pageBreakBefore w:val="0"/>
              <w:widowControl/>
              <w:numPr>
                <w:ilvl w:val="4"/>
                <w:numId w:val="1"/>
              </w:numPr>
              <w:kinsoku/>
              <w:wordWrap/>
              <w:overflowPunct w:val="0"/>
              <w:topLinePunct w:val="0"/>
              <w:autoSpaceDE w:val="0"/>
              <w:autoSpaceDN w:val="0"/>
              <w:bidi w:val="0"/>
              <w:adjustRightInd w:val="0"/>
              <w:snapToGrid/>
              <w:spacing w:after="0" w:line="240" w:lineRule="auto"/>
              <w:ind w:firstLineChars="0"/>
              <w:textAlignment w:val="baseline"/>
              <w:rPr>
                <w:rFonts w:eastAsia="宋体"/>
                <w:sz w:val="18"/>
                <w:szCs w:val="22"/>
              </w:rPr>
            </w:pPr>
            <w:r>
              <w:rPr>
                <w:rFonts w:eastAsia="宋体"/>
                <w:sz w:val="18"/>
                <w:szCs w:val="22"/>
              </w:rPr>
              <w:t xml:space="preserve">FFS the naming of the performance metric, e.g. keep current </w:t>
            </w:r>
            <m:oMath>
              <m:sSub>
                <m:sSubPr>
                  <m:ctrlPr>
                    <w:rPr>
                      <w:rFonts w:ascii="Cambria Math" w:hAnsi="Cambria Math"/>
                      <w:i/>
                      <w:sz w:val="16"/>
                      <w:szCs w:val="16"/>
                    </w:rPr>
                  </m:ctrlPr>
                </m:sSubPr>
                <m:e>
                  <m:r>
                    <m:rPr/>
                    <w:rPr>
                      <w:rFonts w:ascii="Cambria Math" w:hAnsi="Cambria Math"/>
                      <w:sz w:val="16"/>
                      <w:szCs w:val="16"/>
                    </w:rPr>
                    <m:t>TRP</m:t>
                  </m:r>
                  <m:ctrlPr>
                    <w:rPr>
                      <w:rFonts w:ascii="Cambria Math" w:hAnsi="Cambria Math"/>
                      <w:i/>
                      <w:sz w:val="16"/>
                      <w:szCs w:val="16"/>
                    </w:rPr>
                  </m:ctrlPr>
                </m:e>
                <m:sub>
                  <m:r>
                    <m:rPr/>
                    <w:rPr>
                      <w:rFonts w:ascii="Cambria Math" w:hAnsi="Cambria Math"/>
                      <w:sz w:val="16"/>
                      <w:szCs w:val="16"/>
                    </w:rPr>
                    <m:t>average</m:t>
                  </m:r>
                  <m:ctrlPr>
                    <w:rPr>
                      <w:rFonts w:ascii="Cambria Math" w:hAnsi="Cambria Math"/>
                      <w:i/>
                      <w:sz w:val="16"/>
                      <w:szCs w:val="16"/>
                    </w:rPr>
                  </m:ctrlPr>
                </m:sub>
              </m:sSub>
            </m:oMath>
            <w:r>
              <w:rPr>
                <w:rFonts w:eastAsia="宋体"/>
                <w:sz w:val="18"/>
                <w:szCs w:val="22"/>
              </w:rPr>
              <w:t xml:space="preserve"> or new term as combined-TRP </w:t>
            </w:r>
          </w:p>
          <w:p>
            <w:pPr>
              <w:pStyle w:val="16"/>
              <w:pageBreakBefore w:val="0"/>
              <w:widowControl/>
              <w:numPr>
                <w:ilvl w:val="2"/>
                <w:numId w:val="1"/>
              </w:numPr>
              <w:kinsoku/>
              <w:wordWrap/>
              <w:overflowPunct w:val="0"/>
              <w:topLinePunct w:val="0"/>
              <w:autoSpaceDE w:val="0"/>
              <w:autoSpaceDN w:val="0"/>
              <w:bidi w:val="0"/>
              <w:adjustRightInd w:val="0"/>
              <w:snapToGrid/>
              <w:spacing w:after="0" w:line="240" w:lineRule="auto"/>
              <w:ind w:left="2376" w:firstLineChars="0"/>
              <w:textAlignment w:val="baseline"/>
              <w:rPr>
                <w:rFonts w:eastAsia="宋体"/>
                <w:sz w:val="18"/>
                <w:szCs w:val="22"/>
              </w:rPr>
            </w:pPr>
            <w:r>
              <w:rPr>
                <w:rFonts w:eastAsia="宋体"/>
                <w:sz w:val="18"/>
                <w:szCs w:val="22"/>
              </w:rPr>
              <w:t>Option 1b:</w:t>
            </w:r>
            <w:r>
              <w:rPr>
                <w:sz w:val="18"/>
                <w:szCs w:val="18"/>
              </w:rPr>
              <w:t xml:space="preserve"> </w:t>
            </w:r>
            <w:r>
              <w:rPr>
                <w:rFonts w:eastAsia="宋体"/>
                <w:sz w:val="18"/>
                <w:szCs w:val="22"/>
              </w:rPr>
              <w:t>measure TRP under each TPMI with index 2~5, no further processing. How to define requirement is FFS. FFS TPMI index: TPMI 2~5 or 2&amp;3 or 4&amp;5;</w:t>
            </w:r>
          </w:p>
          <w:p>
            <w:pPr>
              <w:pStyle w:val="16"/>
              <w:pageBreakBefore w:val="0"/>
              <w:widowControl/>
              <w:numPr>
                <w:ilvl w:val="2"/>
                <w:numId w:val="1"/>
              </w:numPr>
              <w:kinsoku/>
              <w:wordWrap/>
              <w:overflowPunct w:val="0"/>
              <w:topLinePunct w:val="0"/>
              <w:autoSpaceDE w:val="0"/>
              <w:autoSpaceDN w:val="0"/>
              <w:bidi w:val="0"/>
              <w:adjustRightInd w:val="0"/>
              <w:snapToGrid/>
              <w:spacing w:after="0" w:line="240" w:lineRule="auto"/>
              <w:ind w:left="2376" w:firstLineChars="0"/>
              <w:textAlignment w:val="baseline"/>
              <w:rPr>
                <w:rFonts w:eastAsia="宋体"/>
                <w:sz w:val="18"/>
                <w:szCs w:val="22"/>
              </w:rPr>
            </w:pPr>
            <w:r>
              <w:rPr>
                <w:rFonts w:eastAsia="宋体"/>
                <w:sz w:val="18"/>
                <w:szCs w:val="22"/>
              </w:rPr>
              <w:t xml:space="preserve">Option 1c: measure and record best EIRP at each test point (swept over all applicable TPMIs </w:t>
            </w:r>
            <w:r>
              <w:rPr>
                <w:rFonts w:hint="eastAsia" w:eastAsia="宋体"/>
                <w:sz w:val="18"/>
                <w:szCs w:val="22"/>
              </w:rPr>
              <w:t>at</w:t>
            </w:r>
            <w:r>
              <w:rPr>
                <w:rFonts w:eastAsia="宋体"/>
                <w:sz w:val="18"/>
                <w:szCs w:val="22"/>
              </w:rPr>
              <w:t xml:space="preserve"> </w:t>
            </w:r>
            <w:r>
              <w:rPr>
                <w:rFonts w:hint="eastAsia" w:eastAsia="宋体"/>
                <w:sz w:val="18"/>
                <w:szCs w:val="22"/>
              </w:rPr>
              <w:t>each</w:t>
            </w:r>
            <w:r>
              <w:rPr>
                <w:rFonts w:eastAsia="宋体"/>
                <w:sz w:val="18"/>
                <w:szCs w:val="22"/>
              </w:rPr>
              <w:t xml:space="preserve"> </w:t>
            </w:r>
            <w:r>
              <w:rPr>
                <w:rFonts w:hint="eastAsia" w:eastAsia="宋体"/>
                <w:sz w:val="18"/>
                <w:szCs w:val="22"/>
              </w:rPr>
              <w:t>measurement</w:t>
            </w:r>
            <w:r>
              <w:rPr>
                <w:rFonts w:eastAsia="宋体"/>
                <w:sz w:val="18"/>
                <w:szCs w:val="22"/>
              </w:rPr>
              <w:t xml:space="preserve"> grid), and then integrate all the measured best EIRPs into a TRP-like performance metric. TPMI index 2~5;</w:t>
            </w:r>
          </w:p>
          <w:p>
            <w:pPr>
              <w:pStyle w:val="16"/>
              <w:pageBreakBefore w:val="0"/>
              <w:widowControl/>
              <w:numPr>
                <w:ilvl w:val="4"/>
                <w:numId w:val="1"/>
              </w:numPr>
              <w:kinsoku/>
              <w:wordWrap/>
              <w:overflowPunct w:val="0"/>
              <w:topLinePunct w:val="0"/>
              <w:autoSpaceDE w:val="0"/>
              <w:autoSpaceDN w:val="0"/>
              <w:bidi w:val="0"/>
              <w:adjustRightInd w:val="0"/>
              <w:snapToGrid/>
              <w:spacing w:after="0" w:line="240" w:lineRule="auto"/>
              <w:ind w:firstLineChars="0"/>
              <w:textAlignment w:val="baseline"/>
              <w:rPr>
                <w:rFonts w:eastAsia="宋体"/>
                <w:sz w:val="18"/>
                <w:szCs w:val="22"/>
              </w:rPr>
            </w:pPr>
            <w:r>
              <w:rPr>
                <w:rFonts w:eastAsia="宋体"/>
                <w:sz w:val="18"/>
                <w:szCs w:val="22"/>
              </w:rPr>
              <w:t xml:space="preserve">FFS the naming of the performance metric, e.g. keep current </w:t>
            </w:r>
            <m:oMath>
              <m:sSub>
                <m:sSubPr>
                  <m:ctrlPr>
                    <w:rPr>
                      <w:rFonts w:ascii="Cambria Math" w:hAnsi="Cambria Math"/>
                      <w:i/>
                      <w:sz w:val="16"/>
                      <w:szCs w:val="16"/>
                    </w:rPr>
                  </m:ctrlPr>
                </m:sSubPr>
                <m:e>
                  <m:r>
                    <m:rPr/>
                    <w:rPr>
                      <w:rFonts w:ascii="Cambria Math" w:hAnsi="Cambria Math"/>
                      <w:sz w:val="16"/>
                      <w:szCs w:val="16"/>
                    </w:rPr>
                    <m:t>TRP</m:t>
                  </m:r>
                  <m:ctrlPr>
                    <w:rPr>
                      <w:rFonts w:ascii="Cambria Math" w:hAnsi="Cambria Math"/>
                      <w:i/>
                      <w:sz w:val="16"/>
                      <w:szCs w:val="16"/>
                    </w:rPr>
                  </m:ctrlPr>
                </m:e>
                <m:sub>
                  <m:r>
                    <m:rPr/>
                    <w:rPr>
                      <w:rFonts w:ascii="Cambria Math" w:hAnsi="Cambria Math"/>
                      <w:sz w:val="16"/>
                      <w:szCs w:val="16"/>
                    </w:rPr>
                    <m:t>average</m:t>
                  </m:r>
                  <m:ctrlPr>
                    <w:rPr>
                      <w:rFonts w:ascii="Cambria Math" w:hAnsi="Cambria Math"/>
                      <w:i/>
                      <w:sz w:val="16"/>
                      <w:szCs w:val="16"/>
                    </w:rPr>
                  </m:ctrlPr>
                </m:sub>
              </m:sSub>
            </m:oMath>
            <w:r>
              <w:rPr>
                <w:rFonts w:eastAsia="宋体"/>
                <w:sz w:val="18"/>
                <w:szCs w:val="22"/>
              </w:rPr>
              <w:t xml:space="preserve"> or new term as FR1 averaged spherical coverage;</w:t>
            </w:r>
          </w:p>
          <w:p>
            <w:pPr>
              <w:pStyle w:val="16"/>
              <w:pageBreakBefore w:val="0"/>
              <w:widowControl/>
              <w:numPr>
                <w:ilvl w:val="1"/>
                <w:numId w:val="1"/>
              </w:numPr>
              <w:kinsoku/>
              <w:wordWrap/>
              <w:overflowPunct w:val="0"/>
              <w:topLinePunct w:val="0"/>
              <w:autoSpaceDE w:val="0"/>
              <w:autoSpaceDN w:val="0"/>
              <w:bidi w:val="0"/>
              <w:adjustRightInd w:val="0"/>
              <w:snapToGrid/>
              <w:spacing w:after="0" w:line="240" w:lineRule="auto"/>
              <w:ind w:left="1440" w:firstLineChars="0"/>
              <w:textAlignment w:val="baseline"/>
              <w:rPr>
                <w:rFonts w:eastAsia="宋体"/>
                <w:sz w:val="18"/>
                <w:szCs w:val="22"/>
              </w:rPr>
            </w:pPr>
            <w:r>
              <w:rPr>
                <w:rFonts w:eastAsia="宋体"/>
                <w:sz w:val="18"/>
                <w:szCs w:val="22"/>
              </w:rPr>
              <w:t>Option 2: single-TPMI based test method</w:t>
            </w:r>
          </w:p>
          <w:p>
            <w:pPr>
              <w:pStyle w:val="16"/>
              <w:pageBreakBefore w:val="0"/>
              <w:widowControl/>
              <w:numPr>
                <w:ilvl w:val="2"/>
                <w:numId w:val="1"/>
              </w:numPr>
              <w:kinsoku/>
              <w:wordWrap/>
              <w:overflowPunct w:val="0"/>
              <w:topLinePunct w:val="0"/>
              <w:autoSpaceDE w:val="0"/>
              <w:autoSpaceDN w:val="0"/>
              <w:bidi w:val="0"/>
              <w:adjustRightInd w:val="0"/>
              <w:snapToGrid/>
              <w:spacing w:after="0" w:line="240" w:lineRule="auto"/>
              <w:ind w:left="2376" w:firstLineChars="0"/>
              <w:textAlignment w:val="baseline"/>
              <w:rPr>
                <w:rFonts w:eastAsia="宋体"/>
                <w:sz w:val="18"/>
                <w:szCs w:val="22"/>
              </w:rPr>
            </w:pPr>
            <w:r>
              <w:rPr>
                <w:rFonts w:eastAsia="宋体"/>
                <w:sz w:val="18"/>
                <w:szCs w:val="22"/>
              </w:rPr>
              <w:t>Option 2a: measure TRP under TPMI index 2, as the final performance metric;</w:t>
            </w:r>
          </w:p>
          <w:p>
            <w:pPr>
              <w:pStyle w:val="16"/>
              <w:pageBreakBefore w:val="0"/>
              <w:widowControl/>
              <w:numPr>
                <w:ilvl w:val="2"/>
                <w:numId w:val="1"/>
              </w:numPr>
              <w:kinsoku/>
              <w:wordWrap/>
              <w:overflowPunct w:val="0"/>
              <w:topLinePunct w:val="0"/>
              <w:autoSpaceDE w:val="0"/>
              <w:autoSpaceDN w:val="0"/>
              <w:bidi w:val="0"/>
              <w:adjustRightInd w:val="0"/>
              <w:snapToGrid/>
              <w:spacing w:after="0" w:line="240" w:lineRule="auto"/>
              <w:ind w:left="2376" w:firstLineChars="0"/>
              <w:textAlignment w:val="baseline"/>
              <w:rPr>
                <w:rFonts w:eastAsia="宋体"/>
                <w:sz w:val="18"/>
                <w:szCs w:val="22"/>
              </w:rPr>
            </w:pPr>
            <w:r>
              <w:rPr>
                <w:rFonts w:eastAsia="宋体"/>
                <w:sz w:val="18"/>
                <w:szCs w:val="22"/>
              </w:rPr>
              <w:t xml:space="preserve">Option 2b: measure TRP under one of TPMI index within 3~5, as the final performance metric; </w:t>
            </w:r>
          </w:p>
          <w:p>
            <w:pPr>
              <w:pageBreakBefore w:val="0"/>
              <w:widowControl/>
              <w:kinsoku/>
              <w:wordWrap/>
              <w:overflowPunct w:val="0"/>
              <w:topLinePunct w:val="0"/>
              <w:autoSpaceDE w:val="0"/>
              <w:autoSpaceDN w:val="0"/>
              <w:bidi w:val="0"/>
              <w:adjustRightInd w:val="0"/>
              <w:snapToGrid/>
              <w:spacing w:after="0" w:line="240" w:lineRule="auto"/>
              <w:textAlignment w:val="baseline"/>
              <w:rPr>
                <w:b/>
                <w:sz w:val="18"/>
                <w:szCs w:val="18"/>
              </w:rPr>
            </w:pPr>
            <w:r>
              <w:rPr>
                <w:b/>
                <w:sz w:val="18"/>
                <w:szCs w:val="18"/>
              </w:rPr>
              <w:t xml:space="preserve">Agreement: </w:t>
            </w:r>
          </w:p>
          <w:p>
            <w:pPr>
              <w:pStyle w:val="16"/>
              <w:pageBreakBefore w:val="0"/>
              <w:widowControl/>
              <w:numPr>
                <w:ilvl w:val="0"/>
                <w:numId w:val="2"/>
              </w:numPr>
              <w:kinsoku/>
              <w:wordWrap/>
              <w:overflowPunct w:val="0"/>
              <w:topLinePunct w:val="0"/>
              <w:autoSpaceDE w:val="0"/>
              <w:autoSpaceDN w:val="0"/>
              <w:bidi w:val="0"/>
              <w:adjustRightInd w:val="0"/>
              <w:snapToGrid/>
              <w:spacing w:after="0" w:line="240" w:lineRule="auto"/>
              <w:ind w:firstLineChars="0"/>
              <w:textAlignment w:val="baseline"/>
              <w:rPr>
                <w:bCs/>
                <w:sz w:val="18"/>
                <w:szCs w:val="18"/>
              </w:rPr>
            </w:pPr>
            <w:r>
              <w:rPr>
                <w:bCs/>
                <w:sz w:val="18"/>
                <w:szCs w:val="18"/>
              </w:rPr>
              <w:t>RAN4 target to finalize this issue on TPMI index selection for single layer UL-MIMO in August RAN4 meeting</w:t>
            </w:r>
          </w:p>
          <w:p>
            <w:pPr>
              <w:pStyle w:val="16"/>
              <w:pageBreakBefore w:val="0"/>
              <w:widowControl/>
              <w:numPr>
                <w:ilvl w:val="0"/>
                <w:numId w:val="3"/>
              </w:numPr>
              <w:kinsoku/>
              <w:wordWrap/>
              <w:overflowPunct w:val="0"/>
              <w:topLinePunct w:val="0"/>
              <w:autoSpaceDE w:val="0"/>
              <w:autoSpaceDN w:val="0"/>
              <w:bidi w:val="0"/>
              <w:adjustRightInd w:val="0"/>
              <w:snapToGrid/>
              <w:spacing w:after="0" w:line="240" w:lineRule="auto"/>
              <w:ind w:firstLineChars="0"/>
              <w:textAlignment w:val="baseline"/>
              <w:rPr>
                <w:bCs/>
                <w:sz w:val="18"/>
                <w:szCs w:val="18"/>
              </w:rPr>
            </w:pPr>
            <w:r>
              <w:rPr>
                <w:bCs/>
                <w:sz w:val="18"/>
                <w:szCs w:val="18"/>
              </w:rPr>
              <w:t xml:space="preserve">Encourage companies to bring more analysis on test time and performance impact with above list candidate options. </w:t>
            </w:r>
          </w:p>
          <w:p>
            <w:pPr>
              <w:pStyle w:val="16"/>
              <w:pageBreakBefore w:val="0"/>
              <w:widowControl/>
              <w:numPr>
                <w:numId w:val="0"/>
              </w:numPr>
              <w:kinsoku/>
              <w:wordWrap/>
              <w:overflowPunct w:val="0"/>
              <w:topLinePunct w:val="0"/>
              <w:autoSpaceDE w:val="0"/>
              <w:autoSpaceDN w:val="0"/>
              <w:bidi w:val="0"/>
              <w:adjustRightInd w:val="0"/>
              <w:snapToGrid/>
              <w:spacing w:after="0" w:line="240" w:lineRule="auto"/>
              <w:ind w:left="1296" w:leftChars="0"/>
              <w:textAlignment w:val="baseline"/>
            </w:pPr>
          </w:p>
        </w:tc>
      </w:tr>
    </w:tbl>
    <w:p>
      <w:pPr>
        <w:jc w:val="both"/>
        <w:rPr>
          <w:rFonts w:eastAsiaTheme="minorEastAsia"/>
          <w:lang w:eastAsia="zh-CN"/>
        </w:rPr>
      </w:pPr>
      <w:r>
        <w:rPr>
          <w:rFonts w:eastAsiaTheme="minorEastAsia"/>
          <w:lang w:eastAsia="zh-CN"/>
        </w:rPr>
        <w:t xml:space="preserve">In this contribution, we </w:t>
      </w:r>
      <w:r>
        <w:rPr>
          <w:rFonts w:hint="eastAsia" w:eastAsiaTheme="minorEastAsia"/>
          <w:lang w:val="en-US" w:eastAsia="zh-CN"/>
        </w:rPr>
        <w:t>share our views</w:t>
      </w:r>
      <w:r>
        <w:rPr>
          <w:rFonts w:eastAsiaTheme="minorEastAsia"/>
          <w:lang w:eastAsia="zh-CN"/>
        </w:rPr>
        <w:t xml:space="preserve"> on test method for </w:t>
      </w:r>
      <w:r>
        <w:rPr>
          <w:rFonts w:hint="eastAsia" w:eastAsiaTheme="minorEastAsia"/>
          <w:lang w:val="en-US" w:eastAsia="zh-CN"/>
        </w:rPr>
        <w:t>2Tx TRP</w:t>
      </w:r>
      <w:r>
        <w:rPr>
          <w:rFonts w:eastAsiaTheme="minorEastAsia"/>
          <w:lang w:eastAsia="zh-CN"/>
        </w:rPr>
        <w:t>.</w:t>
      </w:r>
    </w:p>
    <w:bookmarkEnd w:id="9"/>
    <w:bookmarkEnd w:id="10"/>
    <w:p>
      <w:pPr>
        <w:pStyle w:val="2"/>
        <w:numPr>
          <w:ilvl w:val="0"/>
          <w:numId w:val="4"/>
        </w:numPr>
        <w:jc w:val="both"/>
        <w:rPr>
          <w:rFonts w:eastAsia="宋体"/>
          <w:lang w:eastAsia="zh-CN"/>
        </w:rPr>
      </w:pPr>
      <w:r>
        <w:rPr>
          <w:rFonts w:eastAsia="宋体"/>
          <w:lang w:eastAsia="zh-CN"/>
        </w:rPr>
        <w:t>Discussion</w:t>
      </w:r>
      <w:bookmarkStart w:id="11" w:name="OLE_LINK3"/>
    </w:p>
    <w:p>
      <w:pPr>
        <w:pStyle w:val="3"/>
        <w:rPr>
          <w:rFonts w:hint="default" w:ascii="Arial" w:hAnsi="Arial" w:cs="Arial"/>
          <w:b w:val="0"/>
          <w:bCs w:val="0"/>
          <w:lang w:eastAsia="zh-CN"/>
        </w:rPr>
      </w:pPr>
      <w:r>
        <w:rPr>
          <w:rFonts w:hint="default" w:ascii="Arial" w:hAnsi="Arial" w:cs="Arial"/>
          <w:b w:val="0"/>
          <w:bCs w:val="0"/>
          <w:lang w:eastAsia="zh-CN"/>
        </w:rPr>
        <w:t>2.1</w:t>
      </w:r>
      <w:r>
        <w:rPr>
          <w:rFonts w:hint="default" w:ascii="Arial" w:hAnsi="Arial" w:cs="Arial"/>
          <w:b w:val="0"/>
          <w:bCs w:val="0"/>
          <w:lang w:eastAsia="zh-CN"/>
        </w:rPr>
        <w:tab/>
      </w:r>
      <w:r>
        <w:rPr>
          <w:rFonts w:hint="default" w:ascii="Arial" w:hAnsi="Arial" w:cs="Arial"/>
          <w:b w:val="0"/>
          <w:bCs w:val="0"/>
          <w:lang w:eastAsia="zh-CN"/>
        </w:rPr>
        <w:t>single layer UL MIMO</w:t>
      </w:r>
    </w:p>
    <w:p>
      <w:pPr>
        <w:spacing w:before="120" w:after="120" w:line="276" w:lineRule="auto"/>
        <w:jc w:val="both"/>
        <w:rPr>
          <w:rFonts w:hint="eastAsia" w:eastAsiaTheme="minorEastAsia"/>
          <w:lang w:val="en-US" w:eastAsia="zh-CN"/>
        </w:rPr>
      </w:pPr>
      <w:r>
        <w:rPr>
          <w:rFonts w:hint="eastAsia" w:eastAsiaTheme="minorEastAsia"/>
          <w:lang w:val="en-US" w:eastAsia="zh-CN"/>
        </w:rPr>
        <w:t>Regarding the potential methods for single-layer UL-MIMO TRP testing, it is divided into two main options:  single-TPMI based and multi-TPMI based test method, and five sub-options are summarized based on this. RAN4 target to finalize this issue on TPMI index selection for single layer UL-MIMO in this meeting [1].</w:t>
      </w:r>
    </w:p>
    <w:p>
      <w:pPr>
        <w:spacing w:before="120" w:after="120" w:line="276" w:lineRule="auto"/>
        <w:jc w:val="both"/>
        <w:rPr>
          <w:rFonts w:hint="eastAsia" w:eastAsiaTheme="minorEastAsia"/>
          <w:lang w:val="en-US" w:eastAsia="zh-CN"/>
        </w:rPr>
      </w:pPr>
      <w:r>
        <w:rPr>
          <w:rFonts w:hint="eastAsia" w:eastAsiaTheme="minorEastAsia"/>
          <w:lang w:val="en-US" w:eastAsia="zh-CN"/>
        </w:rPr>
        <w:t xml:space="preserve">For multi-TPMI based test method, different TPMI indexes introduce different additional phase differences between two antenna ports, where the </w:t>
      </w:r>
      <w:r>
        <w:rPr>
          <w:rFonts w:hint="default" w:eastAsiaTheme="minorEastAsia"/>
          <w:lang w:val="en-US" w:eastAsia="zh-CN"/>
        </w:rPr>
        <w:t>TPMI index 2/3/4/5 corresponds to 0°/180°/90°/-90° additional phase differences respectively</w:t>
      </w:r>
      <w:r>
        <w:rPr>
          <w:rFonts w:hint="eastAsia" w:eastAsiaTheme="minorEastAsia"/>
          <w:lang w:val="en-US" w:eastAsia="zh-CN"/>
        </w:rPr>
        <w:t>. Theoretical derivations are given in [2] along with measured results for all 6 TPMI index configurations, the observations show that 2TX TRP value with a single TPMI index is randomized by the phase difference between the two antennas, thus it is not suitable to be the merit of 2TX TRP performance. Further analysis of the test results reveals that the variation range of TRP values for the same DUT under different TPMI configurations is as follows:</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4094"/>
        <w:gridCol w:w="4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before="120" w:after="120" w:line="276" w:lineRule="auto"/>
              <w:jc w:val="both"/>
              <w:rPr>
                <w:rFonts w:hint="default" w:eastAsiaTheme="minorEastAsia"/>
                <w:sz w:val="18"/>
                <w:szCs w:val="18"/>
                <w:vertAlign w:val="baseline"/>
                <w:lang w:val="en-US" w:eastAsia="zh-CN"/>
              </w:rPr>
            </w:pPr>
          </w:p>
        </w:tc>
        <w:tc>
          <w:tcPr>
            <w:tcW w:w="4094" w:type="dxa"/>
          </w:tcPr>
          <w:p>
            <w:pPr>
              <w:spacing w:before="120" w:after="120" w:line="276" w:lineRule="auto"/>
              <w:jc w:val="both"/>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 xml:space="preserve">Variation of TRP value for single-TPMI based approach (TPMI=2/3/4/5) </w:t>
            </w:r>
          </w:p>
        </w:tc>
        <w:tc>
          <w:tcPr>
            <w:tcW w:w="4234" w:type="dxa"/>
          </w:tcPr>
          <w:p>
            <w:pPr>
              <w:spacing w:before="120" w:after="120" w:line="276" w:lineRule="auto"/>
              <w:jc w:val="both"/>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Variation of TRP value for multi-TPMI based approach</w:t>
            </w:r>
          </w:p>
          <w:p>
            <w:pPr>
              <w:spacing w:before="120" w:after="120" w:line="276" w:lineRule="auto"/>
              <w:jc w:val="both"/>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(TPMI 2&amp;3, 4&amp;5, and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before="120" w:after="120" w:line="276" w:lineRule="auto"/>
              <w:jc w:val="both"/>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Phone 1</w:t>
            </w:r>
          </w:p>
        </w:tc>
        <w:tc>
          <w:tcPr>
            <w:tcW w:w="4094" w:type="dxa"/>
            <w:vAlign w:val="center"/>
          </w:tcPr>
          <w:p>
            <w:pPr>
              <w:spacing w:before="120" w:after="120" w:line="276" w:lineRule="auto"/>
              <w:jc w:val="center"/>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1.02 dB</w:t>
            </w:r>
          </w:p>
        </w:tc>
        <w:tc>
          <w:tcPr>
            <w:tcW w:w="4234" w:type="dxa"/>
            <w:vAlign w:val="center"/>
          </w:tcPr>
          <w:p>
            <w:pPr>
              <w:spacing w:before="120" w:after="120" w:line="276" w:lineRule="auto"/>
              <w:jc w:val="center"/>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0.01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before="120" w:after="120" w:line="276" w:lineRule="auto"/>
              <w:jc w:val="both"/>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Phone 2</w:t>
            </w:r>
          </w:p>
        </w:tc>
        <w:tc>
          <w:tcPr>
            <w:tcW w:w="4094" w:type="dxa"/>
            <w:vAlign w:val="center"/>
          </w:tcPr>
          <w:p>
            <w:pPr>
              <w:spacing w:before="120" w:after="120" w:line="276" w:lineRule="auto"/>
              <w:jc w:val="center"/>
              <w:rPr>
                <w:rFonts w:hint="default" w:eastAsiaTheme="minorEastAsia"/>
                <w:b/>
                <w:bCs/>
                <w:sz w:val="18"/>
                <w:szCs w:val="18"/>
                <w:vertAlign w:val="baseline"/>
                <w:lang w:val="en-US" w:eastAsia="zh-CN"/>
              </w:rPr>
            </w:pPr>
            <w:r>
              <w:rPr>
                <w:rFonts w:hint="eastAsia" w:eastAsiaTheme="minorEastAsia"/>
                <w:sz w:val="18"/>
                <w:szCs w:val="18"/>
                <w:vertAlign w:val="baseline"/>
                <w:lang w:val="en-US" w:eastAsia="zh-CN"/>
              </w:rPr>
              <w:t>1.27 dB</w:t>
            </w:r>
          </w:p>
        </w:tc>
        <w:tc>
          <w:tcPr>
            <w:tcW w:w="4234" w:type="dxa"/>
            <w:vAlign w:val="center"/>
          </w:tcPr>
          <w:p>
            <w:pPr>
              <w:spacing w:before="120" w:after="120" w:line="276" w:lineRule="auto"/>
              <w:jc w:val="center"/>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0.09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tcPr>
          <w:p>
            <w:pPr>
              <w:spacing w:before="120" w:after="120" w:line="276" w:lineRule="auto"/>
              <w:jc w:val="both"/>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Phone 3</w:t>
            </w:r>
          </w:p>
        </w:tc>
        <w:tc>
          <w:tcPr>
            <w:tcW w:w="4094" w:type="dxa"/>
            <w:vAlign w:val="center"/>
          </w:tcPr>
          <w:p>
            <w:pPr>
              <w:spacing w:before="120" w:after="120" w:line="276" w:lineRule="auto"/>
              <w:jc w:val="center"/>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0.59 dB</w:t>
            </w:r>
          </w:p>
        </w:tc>
        <w:tc>
          <w:tcPr>
            <w:tcW w:w="4234" w:type="dxa"/>
            <w:vAlign w:val="center"/>
          </w:tcPr>
          <w:p>
            <w:pPr>
              <w:spacing w:before="120" w:after="120" w:line="276" w:lineRule="auto"/>
              <w:jc w:val="center"/>
              <w:rPr>
                <w:rFonts w:hint="default" w:eastAsiaTheme="minorEastAsia"/>
                <w:sz w:val="18"/>
                <w:szCs w:val="18"/>
                <w:vertAlign w:val="baseline"/>
                <w:lang w:val="en-US" w:eastAsia="zh-CN"/>
              </w:rPr>
            </w:pPr>
            <w:r>
              <w:rPr>
                <w:rFonts w:hint="eastAsia" w:eastAsiaTheme="minorEastAsia"/>
                <w:sz w:val="18"/>
                <w:szCs w:val="18"/>
                <w:vertAlign w:val="baseline"/>
                <w:lang w:val="en-US" w:eastAsia="zh-CN"/>
              </w:rPr>
              <w:t>0.01 dB</w:t>
            </w:r>
          </w:p>
        </w:tc>
      </w:tr>
    </w:tbl>
    <w:p>
      <w:pPr>
        <w:spacing w:before="120" w:after="120" w:line="276" w:lineRule="auto"/>
        <w:jc w:val="both"/>
        <w:rPr>
          <w:rFonts w:hint="default" w:eastAsiaTheme="minorEastAsia"/>
          <w:lang w:val="en-US" w:eastAsia="zh-CN"/>
        </w:rPr>
      </w:pPr>
      <w:r>
        <w:rPr>
          <w:rFonts w:hint="eastAsia" w:eastAsiaTheme="minorEastAsia"/>
          <w:lang w:val="en-US" w:eastAsia="zh-CN"/>
        </w:rPr>
        <w:t>Although the accurate deviation of 2Tx TRP values cannot be obtained from the measurement data of a small number of mobile phones, it can be seen that the variation range of TRP results under different TPMI configurations can exceed 1dB, indicating that testing under a single TPMI index cannot accurately evaluate the single-layer UL-MIMO TRP performance of 2Tx UE.</w:t>
      </w:r>
    </w:p>
    <w:p>
      <w:pPr>
        <w:spacing w:before="120" w:after="120" w:line="276" w:lineRule="auto"/>
        <w:jc w:val="both"/>
        <w:rPr>
          <w:rFonts w:hint="default" w:eastAsiaTheme="minorEastAsia"/>
          <w:b/>
          <w:bCs/>
          <w:lang w:val="en-US" w:eastAsia="zh-CN"/>
        </w:rPr>
      </w:pPr>
      <w:r>
        <w:rPr>
          <w:rFonts w:hint="eastAsia" w:eastAsiaTheme="minorEastAsia"/>
          <w:b/>
          <w:bCs/>
          <w:lang w:val="en-US" w:eastAsia="zh-CN"/>
        </w:rPr>
        <w:t>Observation 1: For coherent 2Tx UE, single-TPMI based test method is not suitable to evaluate the the single-layer UL-MIMO TRP performance.</w:t>
      </w:r>
    </w:p>
    <w:p>
      <w:pPr>
        <w:spacing w:before="120" w:after="120" w:line="276" w:lineRule="auto"/>
        <w:jc w:val="both"/>
        <w:rPr>
          <w:rFonts w:hint="default" w:eastAsiaTheme="minorEastAsia"/>
          <w:lang w:val="en-US" w:eastAsia="zh-CN"/>
        </w:rPr>
      </w:pPr>
      <w:r>
        <w:rPr>
          <w:rFonts w:hint="eastAsia" w:eastAsiaTheme="minorEastAsia"/>
          <w:lang w:val="en-US" w:eastAsia="zh-CN"/>
        </w:rPr>
        <w:t xml:space="preserve">One potential solution to eliminate </w:t>
      </w:r>
      <w:r>
        <w:rPr>
          <w:rFonts w:eastAsia="等线"/>
          <w:lang w:eastAsia="zh-CN"/>
        </w:rPr>
        <w:t>the randomness introduced by phase difference</w:t>
      </w:r>
      <w:r>
        <w:rPr>
          <w:rFonts w:hint="eastAsia" w:eastAsia="等线"/>
          <w:lang w:val="en-US" w:eastAsia="zh-CN"/>
        </w:rPr>
        <w:t xml:space="preserve"> </w:t>
      </w:r>
      <w:r>
        <w:rPr>
          <w:rFonts w:hint="eastAsia" w:eastAsiaTheme="minorEastAsia"/>
          <w:lang w:val="en-US" w:eastAsia="zh-CN"/>
        </w:rPr>
        <w:t>is to apply multi-TPMI based test method. The measurement results of 3 NR smartphones indicate that when TPMI = 2&amp;3, 4&amp;5, and 2~5, the variation of combined-TRP values of several combinations are within 0.1dB.</w:t>
      </w:r>
    </w:p>
    <w:p>
      <w:pPr>
        <w:spacing w:before="120" w:after="120" w:line="276" w:lineRule="auto"/>
        <w:jc w:val="both"/>
        <w:rPr>
          <w:rFonts w:hint="default" w:eastAsiaTheme="minorEastAsia"/>
          <w:lang w:val="en-US" w:eastAsia="zh-CN"/>
        </w:rPr>
      </w:pPr>
      <w:r>
        <w:rPr>
          <w:rFonts w:hint="eastAsia" w:eastAsiaTheme="minorEastAsia"/>
          <w:lang w:val="en-US" w:eastAsia="zh-CN"/>
        </w:rPr>
        <w:t>The main drawbacks of this method is the increase in testing time caused by moving from a single TPMI index to multiple TPMI indexes and additional update from TE side to support TPMI sweeping. Considering the short testing time of TRP, which is approximately 10 minutes per channel per scenario for 5G TRP. And based on feedback from TE vendor, TPMI can be flexible modified at each test point when performing EIRP measurement. Therefore, the testing time consumption after using a subset of TPMI 2~5 is acceptable. And according to the feedback from TE vendor, the TPMI can be flexible modified when performing EIRP measurement, and option 1a could be the most feasible solution at present.</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Observation 2: The combined-TRP values with TPMI = 2&amp;3, 4&amp;5, and 2~5 remain almost unchanged with a variation of within 0.1dB.</w:t>
      </w:r>
    </w:p>
    <w:p>
      <w:pPr>
        <w:spacing w:before="120" w:after="120" w:line="276" w:lineRule="auto"/>
        <w:jc w:val="both"/>
        <w:rPr>
          <w:rFonts w:hint="default" w:eastAsiaTheme="minorEastAsia"/>
          <w:b w:val="0"/>
          <w:bCs w:val="0"/>
          <w:lang w:val="en-US" w:eastAsia="zh-CN"/>
        </w:rPr>
      </w:pPr>
      <w:r>
        <w:rPr>
          <w:rFonts w:hint="eastAsia" w:eastAsiaTheme="minorEastAsia"/>
          <w:b w:val="0"/>
          <w:bCs w:val="0"/>
          <w:lang w:val="en-US" w:eastAsia="zh-CN"/>
        </w:rPr>
        <w:t>Option 1c deviates from the legacy TRP concept based on fixed pattern testing by measuring and recording the best EIRP of each test point (swept over all applicable TPMIs at each point), and then integrating all the measured best EIRPs into a TRP-like performance metric. However, in LTE/NR FR1 TRP measurement, TAS OFF is applied during TRP measurement. In NR FR2 TRP measurement, the Tx beam should be locked by UBF during the measurement, which means that the existing test method are based on a fixed pattern during the measurement.</w:t>
      </w:r>
    </w:p>
    <w:p>
      <w:pPr>
        <w:spacing w:before="120" w:after="120" w:line="276" w:lineRule="auto"/>
        <w:jc w:val="both"/>
        <w:rPr>
          <w:rFonts w:hint="default" w:eastAsiaTheme="minorEastAsia"/>
          <w:b w:val="0"/>
          <w:bCs w:val="0"/>
          <w:lang w:val="en-US" w:eastAsia="zh-CN"/>
        </w:rPr>
      </w:pPr>
      <w:r>
        <w:rPr>
          <w:rFonts w:hint="eastAsia" w:eastAsiaTheme="minorEastAsia"/>
          <w:b w:val="0"/>
          <w:bCs w:val="0"/>
          <w:lang w:val="en-US" w:eastAsia="zh-CN"/>
        </w:rPr>
        <w:t>Moreover, it is beneficial to have some comparability between 1Tx and 2Tx OTA performance metrics, so from the point of view of developing performance requirement, a test method based on a fixed pattern should be followed to avoid confusion.</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Proposal 1: For coherent UE, select option1a as final performance metric to specify performance requirement for single-layer UL-MIMO TRP testing.</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 xml:space="preserve">Proposal 2: To reduce test complexity and save time, the TPMI index configuration for UL-MIMO TRP testing should be defined as 2&amp;3 or 4&amp;5. </w:t>
      </w:r>
    </w:p>
    <w:p>
      <w:pPr>
        <w:widowControl w:val="0"/>
        <w:overflowPunct/>
        <w:autoSpaceDE/>
        <w:autoSpaceDN/>
        <w:adjustRightInd/>
        <w:spacing w:before="156" w:beforeLines="50" w:after="156" w:afterLines="50"/>
        <w:jc w:val="both"/>
        <w:textAlignment w:val="auto"/>
        <w:rPr>
          <w:rFonts w:hint="eastAsia" w:eastAsiaTheme="minorEastAsia"/>
          <w:b w:val="0"/>
          <w:bCs w:val="0"/>
          <w:lang w:val="en-US" w:eastAsia="zh-CN"/>
        </w:rPr>
      </w:pPr>
      <w:r>
        <w:rPr>
          <w:rFonts w:hint="eastAsia" w:eastAsiaTheme="minorEastAsia"/>
          <w:b w:val="0"/>
          <w:bCs w:val="0"/>
          <w:lang w:val="en-US" w:eastAsia="zh-CN"/>
        </w:rPr>
        <w:t xml:space="preserve">Option 1c can be captured in the TR annex as an informative test method to help manufactures better understand the optimal Tx performance of the 2Tx UE. </w:t>
      </w:r>
    </w:p>
    <w:p>
      <w:pPr>
        <w:widowControl w:val="0"/>
        <w:overflowPunct/>
        <w:autoSpaceDE/>
        <w:autoSpaceDN/>
        <w:adjustRightInd/>
        <w:spacing w:before="156" w:beforeLines="50" w:after="156" w:afterLines="50"/>
        <w:jc w:val="both"/>
        <w:textAlignment w:val="auto"/>
        <w:rPr>
          <w:rFonts w:hint="default" w:eastAsiaTheme="minorEastAsia"/>
          <w:b/>
          <w:bCs/>
          <w:lang w:val="en-US" w:eastAsia="zh-CN"/>
        </w:rPr>
      </w:pPr>
      <w:r>
        <w:rPr>
          <w:rFonts w:hint="eastAsia" w:eastAsiaTheme="minorEastAsia"/>
          <w:b/>
          <w:bCs/>
          <w:lang w:val="en-US" w:eastAsia="zh-CN"/>
        </w:rPr>
        <w:t xml:space="preserve">Proposal 3: Option 1c can be captured in the TR annex as an informative test method. </w:t>
      </w:r>
    </w:p>
    <w:p>
      <w:pPr>
        <w:jc w:val="both"/>
        <w:rPr>
          <w:rFonts w:hint="eastAsia" w:eastAsia="等线"/>
          <w:lang w:eastAsia="zh-CN"/>
        </w:rPr>
      </w:pPr>
      <w:r>
        <w:rPr>
          <w:rFonts w:eastAsia="等线"/>
          <w:lang w:eastAsia="zh-CN"/>
        </w:rPr>
        <w:t>Furthermore, it is worth noting that not all UEs can support all TPMI indexes from 2 to 5. For</w:t>
      </w:r>
      <w:r>
        <w:rPr>
          <w:rFonts w:hint="eastAsia" w:eastAsia="等线"/>
          <w:lang w:eastAsia="zh-CN"/>
        </w:rPr>
        <w:t xml:space="preserve"> </w:t>
      </w:r>
      <w:r>
        <w:rPr>
          <w:rFonts w:eastAsia="等线"/>
          <w:lang w:eastAsia="zh-CN"/>
        </w:rPr>
        <w:t xml:space="preserve">non-coherent UE, only TPMI=2 is configurable, so </w:t>
      </w:r>
      <w:r>
        <w:rPr>
          <w:rFonts w:hint="eastAsia" w:eastAsia="等线"/>
          <w:lang w:val="en-US" w:eastAsia="zh-CN"/>
        </w:rPr>
        <w:t>multi-TPMI based test method</w:t>
      </w:r>
      <w:r>
        <w:rPr>
          <w:rFonts w:eastAsia="等线"/>
          <w:lang w:eastAsia="zh-CN"/>
        </w:rPr>
        <w:t xml:space="preserve"> is not feasible for such UEs. </w:t>
      </w:r>
      <w:r>
        <w:rPr>
          <w:rFonts w:hint="eastAsia" w:eastAsia="等线"/>
          <w:lang w:eastAsia="zh-CN"/>
        </w:rPr>
        <w:t xml:space="preserve">The UL MIMO test method can be determined based on the UE capability, and for non-coherent </w:t>
      </w:r>
      <w:r>
        <w:rPr>
          <w:rFonts w:hint="eastAsia" w:eastAsia="等线"/>
          <w:lang w:val="en-US" w:eastAsia="zh-CN"/>
        </w:rPr>
        <w:t>UE</w:t>
      </w:r>
      <w:r>
        <w:rPr>
          <w:rFonts w:hint="eastAsia" w:eastAsia="等线"/>
          <w:lang w:eastAsia="zh-CN"/>
        </w:rPr>
        <w:t xml:space="preserve">, a single TPMI </w:t>
      </w:r>
      <w:r>
        <w:rPr>
          <w:rFonts w:hint="eastAsia" w:eastAsia="等线"/>
          <w:lang w:val="en-US" w:eastAsia="zh-CN"/>
        </w:rPr>
        <w:t>index 2 could be</w:t>
      </w:r>
      <w:r>
        <w:rPr>
          <w:rFonts w:hint="eastAsia" w:eastAsia="等线"/>
          <w:lang w:eastAsia="zh-CN"/>
        </w:rPr>
        <w:t xml:space="preserve"> used for TRP testing.</w:t>
      </w:r>
    </w:p>
    <w:p>
      <w:pPr>
        <w:jc w:val="both"/>
        <w:rPr>
          <w:rFonts w:hint="default" w:ascii="Arial" w:hAnsi="Arial" w:eastAsia="等线" w:cs="Arial"/>
          <w:b/>
          <w:bCs/>
          <w:sz w:val="32"/>
          <w:szCs w:val="32"/>
          <w:lang w:val="en-US" w:eastAsia="zh-CN"/>
        </w:rPr>
      </w:pPr>
      <w:r>
        <w:rPr>
          <w:rFonts w:hint="eastAsia" w:eastAsia="等线"/>
          <w:b/>
          <w:bCs/>
          <w:lang w:val="en-US" w:eastAsia="zh-CN"/>
        </w:rPr>
        <w:t>Proposal 4: For non-coherent UEs, measure TRP under TPMI=2 as the final performance metric.</w:t>
      </w:r>
    </w:p>
    <w:bookmarkEnd w:id="11"/>
    <w:p>
      <w:pPr>
        <w:pStyle w:val="2"/>
        <w:rPr>
          <w:rFonts w:eastAsia="宋体"/>
          <w:lang w:eastAsia="zh-CN"/>
        </w:rPr>
      </w:pPr>
      <w:r>
        <w:t>3</w:t>
      </w:r>
      <w:r>
        <w:tab/>
      </w:r>
      <w:r>
        <w:rPr>
          <w:rFonts w:hint="eastAsia" w:eastAsia="宋体"/>
          <w:lang w:eastAsia="zh-CN"/>
        </w:rPr>
        <w:t>Conclusion</w:t>
      </w:r>
    </w:p>
    <w:p>
      <w:pPr>
        <w:rPr>
          <w:rFonts w:eastAsia="宋体"/>
          <w:sz w:val="22"/>
          <w:szCs w:val="22"/>
          <w:lang w:eastAsia="zh-CN"/>
        </w:rPr>
      </w:pPr>
      <w:r>
        <w:rPr>
          <w:rFonts w:eastAsia="宋体"/>
          <w:sz w:val="22"/>
          <w:szCs w:val="22"/>
          <w:lang w:eastAsia="zh-CN"/>
        </w:rPr>
        <w:t>This contribution makes the following observations and proposals.</w:t>
      </w:r>
    </w:p>
    <w:p>
      <w:pPr>
        <w:spacing w:before="120" w:after="120" w:line="276" w:lineRule="auto"/>
        <w:jc w:val="both"/>
        <w:rPr>
          <w:rFonts w:hint="default" w:eastAsiaTheme="minorEastAsia"/>
          <w:b/>
          <w:bCs/>
          <w:lang w:val="en-US" w:eastAsia="zh-CN"/>
        </w:rPr>
      </w:pPr>
      <w:r>
        <w:rPr>
          <w:rFonts w:hint="eastAsia" w:eastAsiaTheme="minorEastAsia"/>
          <w:b/>
          <w:bCs/>
          <w:lang w:val="en-US" w:eastAsia="zh-CN"/>
        </w:rPr>
        <w:t>Observation 1: For coherent 2Tx UE, single-TPMI based test method is not suitable to evaluate the the single-layer UL-MIMO TRP performance.</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Observation 2: The combined-TRP values with TPMI = 2&amp;3, 4&amp;5, and 2~5 remain almost unchanged with a variation of within 0.1dB.</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Proposal 1: For coherent UE, select option1a as final performance metric to specify performance requirement for single-layer UL-MIMO TRP testing.</w:t>
      </w:r>
    </w:p>
    <w:p>
      <w:pPr>
        <w:spacing w:before="120" w:after="120" w:line="276" w:lineRule="auto"/>
        <w:jc w:val="both"/>
        <w:rPr>
          <w:rFonts w:hint="eastAsia" w:eastAsiaTheme="minorEastAsia"/>
          <w:b/>
          <w:bCs/>
          <w:lang w:val="en-US" w:eastAsia="zh-CN"/>
        </w:rPr>
      </w:pPr>
      <w:r>
        <w:rPr>
          <w:rFonts w:hint="eastAsia" w:eastAsiaTheme="minorEastAsia"/>
          <w:b/>
          <w:bCs/>
          <w:lang w:val="en-US" w:eastAsia="zh-CN"/>
        </w:rPr>
        <w:t xml:space="preserve">Proposal 2: To reduce test complexity and save time, the TPMI index configuration for UL-MIMO TRP testing should be defined as 2/3 or 4/5. </w:t>
      </w:r>
    </w:p>
    <w:p>
      <w:pPr>
        <w:widowControl w:val="0"/>
        <w:overflowPunct/>
        <w:autoSpaceDE/>
        <w:autoSpaceDN/>
        <w:adjustRightInd/>
        <w:spacing w:before="156" w:beforeLines="50" w:after="156" w:afterLines="50"/>
        <w:jc w:val="both"/>
        <w:textAlignment w:val="auto"/>
        <w:rPr>
          <w:rFonts w:eastAsia="宋体"/>
          <w:sz w:val="22"/>
          <w:szCs w:val="22"/>
          <w:lang w:eastAsia="zh-CN"/>
        </w:rPr>
      </w:pPr>
      <w:r>
        <w:rPr>
          <w:rFonts w:hint="eastAsia" w:eastAsiaTheme="minorEastAsia"/>
          <w:b/>
          <w:bCs/>
          <w:lang w:val="en-US" w:eastAsia="zh-CN"/>
        </w:rPr>
        <w:t xml:space="preserve">Proposal 3: Option 1c can be captured in the TR annex as an informative test method. </w:t>
      </w:r>
    </w:p>
    <w:p>
      <w:pPr>
        <w:jc w:val="both"/>
        <w:rPr>
          <w:rFonts w:eastAsia="宋体"/>
          <w:sz w:val="22"/>
          <w:szCs w:val="22"/>
          <w:lang w:eastAsia="zh-CN"/>
        </w:rPr>
      </w:pPr>
      <w:r>
        <w:rPr>
          <w:rFonts w:hint="eastAsia" w:eastAsia="等线"/>
          <w:b/>
          <w:bCs/>
          <w:lang w:val="en-US" w:eastAsia="zh-CN"/>
        </w:rPr>
        <w:t>Proposal 4: For non-coherent UEs, measure TRP under TPMI=2 as the final performance metric.</w:t>
      </w:r>
    </w:p>
    <w:p>
      <w:pPr>
        <w:pStyle w:val="2"/>
        <w:ind w:left="0" w:firstLine="0"/>
      </w:pPr>
      <w:r>
        <w:t>References</w:t>
      </w:r>
    </w:p>
    <w:bookmarkEnd w:id="1"/>
    <w:bookmarkEnd w:id="2"/>
    <w:bookmarkEnd w:id="3"/>
    <w:p>
      <w:pPr>
        <w:pStyle w:val="16"/>
        <w:numPr>
          <w:ilvl w:val="0"/>
          <w:numId w:val="5"/>
        </w:numPr>
        <w:ind w:firstLineChars="0"/>
        <w:rPr>
          <w:rFonts w:eastAsia="Malgun Gothic"/>
        </w:rPr>
      </w:pPr>
      <w:r>
        <w:rPr>
          <w:rFonts w:eastAsia="Malgun Gothic"/>
        </w:rPr>
        <w:t>R4-230</w:t>
      </w:r>
      <w:r>
        <w:rPr>
          <w:rFonts w:hint="eastAsia" w:eastAsia="Malgun Gothic"/>
          <w:lang w:val="en-US" w:eastAsia="zh-CN"/>
        </w:rPr>
        <w:t>9901</w:t>
      </w:r>
      <w:r>
        <w:rPr>
          <w:rFonts w:eastAsia="Malgun Gothic"/>
        </w:rPr>
        <w:t>, WF for Rel-18 TRP/TRS WI, vivo, 3GPP RAN4 #10</w:t>
      </w:r>
      <w:r>
        <w:rPr>
          <w:rFonts w:hint="eastAsia" w:eastAsia="宋体"/>
          <w:lang w:val="en-US" w:eastAsia="zh-CN"/>
        </w:rPr>
        <w:t>7</w:t>
      </w:r>
      <w:r>
        <w:rPr>
          <w:rFonts w:eastAsia="Malgun Gothic"/>
        </w:rPr>
        <w:t xml:space="preserve">, </w:t>
      </w:r>
      <w:r>
        <w:rPr>
          <w:rFonts w:hint="eastAsia" w:eastAsia="宋体"/>
          <w:lang w:val="en-US" w:eastAsia="zh-CN"/>
        </w:rPr>
        <w:t>May</w:t>
      </w:r>
      <w:r>
        <w:rPr>
          <w:rFonts w:eastAsia="Malgun Gothic"/>
        </w:rPr>
        <w:t xml:space="preserve"> 2023</w:t>
      </w:r>
    </w:p>
    <w:p>
      <w:pPr>
        <w:pStyle w:val="16"/>
        <w:numPr>
          <w:ilvl w:val="0"/>
          <w:numId w:val="5"/>
        </w:numPr>
        <w:ind w:firstLineChars="0"/>
        <w:rPr>
          <w:rFonts w:eastAsia="Malgun Gothic"/>
        </w:rPr>
      </w:pPr>
      <w:r>
        <w:rPr>
          <w:rFonts w:eastAsia="Malgun Gothic"/>
        </w:rPr>
        <w:t>R4-2305701, Further discussion on FR1 UL MIMO 2TX TRP - r5, MTK, vivo, CAICT, 3GPP RAN4 #106bis-e, April 2023</w:t>
      </w:r>
    </w:p>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1198D5A"/>
    <w:multiLevelType w:val="singleLevel"/>
    <w:tmpl w:val="41198D5A"/>
    <w:lvl w:ilvl="0" w:tentative="0">
      <w:start w:val="2"/>
      <w:numFmt w:val="decimal"/>
      <w:lvlText w:val="%1"/>
      <w:lvlJc w:val="left"/>
    </w:lvl>
  </w:abstractNum>
  <w:abstractNum w:abstractNumId="2">
    <w:nsid w:val="49C3719C"/>
    <w:multiLevelType w:val="multilevel"/>
    <w:tmpl w:val="49C3719C"/>
    <w:lvl w:ilvl="0" w:tentative="0">
      <w:start w:val="1"/>
      <w:numFmt w:val="bullet"/>
      <w:lvlText w:val="o"/>
      <w:lvlJc w:val="left"/>
      <w:pPr>
        <w:ind w:left="928" w:hanging="360"/>
      </w:pPr>
      <w:rPr>
        <w:rFonts w:hint="default" w:ascii="Courier New" w:hAnsi="Courier New" w:cs="Courier New"/>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A072890"/>
    <w:multiLevelType w:val="multilevel"/>
    <w:tmpl w:val="7A0728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4602EC"/>
    <w:rsid w:val="00001874"/>
    <w:rsid w:val="00001893"/>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56CA"/>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1AE5"/>
    <w:rsid w:val="0017229F"/>
    <w:rsid w:val="0017301E"/>
    <w:rsid w:val="00174A6C"/>
    <w:rsid w:val="0018719D"/>
    <w:rsid w:val="001A0504"/>
    <w:rsid w:val="001A13BD"/>
    <w:rsid w:val="001A31E8"/>
    <w:rsid w:val="001A4FDB"/>
    <w:rsid w:val="001A6522"/>
    <w:rsid w:val="001A7715"/>
    <w:rsid w:val="001B1FFA"/>
    <w:rsid w:val="001B2F4D"/>
    <w:rsid w:val="001B4FA2"/>
    <w:rsid w:val="001D0CF9"/>
    <w:rsid w:val="001D73F4"/>
    <w:rsid w:val="001F268F"/>
    <w:rsid w:val="001F301B"/>
    <w:rsid w:val="002065BE"/>
    <w:rsid w:val="002119D0"/>
    <w:rsid w:val="002120CF"/>
    <w:rsid w:val="002126DF"/>
    <w:rsid w:val="0021327A"/>
    <w:rsid w:val="00232A3A"/>
    <w:rsid w:val="00233A56"/>
    <w:rsid w:val="00235E80"/>
    <w:rsid w:val="00237655"/>
    <w:rsid w:val="002466E6"/>
    <w:rsid w:val="0025118E"/>
    <w:rsid w:val="00253104"/>
    <w:rsid w:val="00254A3E"/>
    <w:rsid w:val="0025623D"/>
    <w:rsid w:val="0025727E"/>
    <w:rsid w:val="00267937"/>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452E"/>
    <w:rsid w:val="003A54A1"/>
    <w:rsid w:val="003B1667"/>
    <w:rsid w:val="003D1BEA"/>
    <w:rsid w:val="003E3026"/>
    <w:rsid w:val="003E3E59"/>
    <w:rsid w:val="003E6418"/>
    <w:rsid w:val="003F2BF5"/>
    <w:rsid w:val="00415CDF"/>
    <w:rsid w:val="00415E36"/>
    <w:rsid w:val="00420E3E"/>
    <w:rsid w:val="00422143"/>
    <w:rsid w:val="00430BAC"/>
    <w:rsid w:val="004361BC"/>
    <w:rsid w:val="0044202D"/>
    <w:rsid w:val="00451F93"/>
    <w:rsid w:val="00451FF9"/>
    <w:rsid w:val="00454687"/>
    <w:rsid w:val="0045521C"/>
    <w:rsid w:val="004602EC"/>
    <w:rsid w:val="00465950"/>
    <w:rsid w:val="00473706"/>
    <w:rsid w:val="00477307"/>
    <w:rsid w:val="00495278"/>
    <w:rsid w:val="004A693A"/>
    <w:rsid w:val="004B4774"/>
    <w:rsid w:val="004B75D9"/>
    <w:rsid w:val="004B7DF9"/>
    <w:rsid w:val="004C49CD"/>
    <w:rsid w:val="004C4FAD"/>
    <w:rsid w:val="004C534C"/>
    <w:rsid w:val="004C7B61"/>
    <w:rsid w:val="004D04D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6006F"/>
    <w:rsid w:val="00564887"/>
    <w:rsid w:val="0057497A"/>
    <w:rsid w:val="00577049"/>
    <w:rsid w:val="00577EBD"/>
    <w:rsid w:val="00581B4A"/>
    <w:rsid w:val="0058296D"/>
    <w:rsid w:val="005859C3"/>
    <w:rsid w:val="0059447C"/>
    <w:rsid w:val="005B27AF"/>
    <w:rsid w:val="005E1A39"/>
    <w:rsid w:val="005F4EBD"/>
    <w:rsid w:val="005F5CB9"/>
    <w:rsid w:val="005F6D46"/>
    <w:rsid w:val="0060177A"/>
    <w:rsid w:val="0060186C"/>
    <w:rsid w:val="006079A2"/>
    <w:rsid w:val="00616F03"/>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053"/>
    <w:rsid w:val="006F6ED1"/>
    <w:rsid w:val="00705BEE"/>
    <w:rsid w:val="007060DC"/>
    <w:rsid w:val="00707BF3"/>
    <w:rsid w:val="00712AD1"/>
    <w:rsid w:val="00714B51"/>
    <w:rsid w:val="00723368"/>
    <w:rsid w:val="0073076F"/>
    <w:rsid w:val="0073092F"/>
    <w:rsid w:val="007364D2"/>
    <w:rsid w:val="007458DE"/>
    <w:rsid w:val="00750529"/>
    <w:rsid w:val="0075367C"/>
    <w:rsid w:val="00754E90"/>
    <w:rsid w:val="00761F45"/>
    <w:rsid w:val="007702CD"/>
    <w:rsid w:val="0077796A"/>
    <w:rsid w:val="00783B45"/>
    <w:rsid w:val="00784BF9"/>
    <w:rsid w:val="007901E0"/>
    <w:rsid w:val="007A2A2C"/>
    <w:rsid w:val="007A587E"/>
    <w:rsid w:val="007B0485"/>
    <w:rsid w:val="007B0711"/>
    <w:rsid w:val="007B3929"/>
    <w:rsid w:val="007B7157"/>
    <w:rsid w:val="007B763D"/>
    <w:rsid w:val="007B7A15"/>
    <w:rsid w:val="007C1BED"/>
    <w:rsid w:val="007C1F25"/>
    <w:rsid w:val="007C23FA"/>
    <w:rsid w:val="007C259F"/>
    <w:rsid w:val="007C2E12"/>
    <w:rsid w:val="007D35B8"/>
    <w:rsid w:val="007F33E8"/>
    <w:rsid w:val="007F5719"/>
    <w:rsid w:val="007F621B"/>
    <w:rsid w:val="00812C2B"/>
    <w:rsid w:val="00814100"/>
    <w:rsid w:val="008176B8"/>
    <w:rsid w:val="00820D1D"/>
    <w:rsid w:val="00820D79"/>
    <w:rsid w:val="008435D0"/>
    <w:rsid w:val="0084640C"/>
    <w:rsid w:val="00861A4E"/>
    <w:rsid w:val="00862D16"/>
    <w:rsid w:val="008663E0"/>
    <w:rsid w:val="008667B3"/>
    <w:rsid w:val="00867EB3"/>
    <w:rsid w:val="00867FFB"/>
    <w:rsid w:val="0088309E"/>
    <w:rsid w:val="008948AC"/>
    <w:rsid w:val="008973D0"/>
    <w:rsid w:val="008A23E6"/>
    <w:rsid w:val="008B0CF9"/>
    <w:rsid w:val="008B61B0"/>
    <w:rsid w:val="008D4DFB"/>
    <w:rsid w:val="008E23C2"/>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54289"/>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05933"/>
    <w:rsid w:val="00A1119C"/>
    <w:rsid w:val="00A16C93"/>
    <w:rsid w:val="00A17370"/>
    <w:rsid w:val="00A2189E"/>
    <w:rsid w:val="00A23701"/>
    <w:rsid w:val="00A318B7"/>
    <w:rsid w:val="00A411BC"/>
    <w:rsid w:val="00A51E72"/>
    <w:rsid w:val="00A52B0B"/>
    <w:rsid w:val="00A53D22"/>
    <w:rsid w:val="00A562D4"/>
    <w:rsid w:val="00A569F2"/>
    <w:rsid w:val="00A6190B"/>
    <w:rsid w:val="00A70DC6"/>
    <w:rsid w:val="00A7332D"/>
    <w:rsid w:val="00A76F60"/>
    <w:rsid w:val="00A90BA9"/>
    <w:rsid w:val="00AA1FD9"/>
    <w:rsid w:val="00AA3448"/>
    <w:rsid w:val="00AA62E4"/>
    <w:rsid w:val="00AB0796"/>
    <w:rsid w:val="00AB4B16"/>
    <w:rsid w:val="00AC438B"/>
    <w:rsid w:val="00AC5500"/>
    <w:rsid w:val="00AD1848"/>
    <w:rsid w:val="00AD4F32"/>
    <w:rsid w:val="00AF186B"/>
    <w:rsid w:val="00AF5184"/>
    <w:rsid w:val="00AF6434"/>
    <w:rsid w:val="00B0279E"/>
    <w:rsid w:val="00B04297"/>
    <w:rsid w:val="00B06C06"/>
    <w:rsid w:val="00B11AA1"/>
    <w:rsid w:val="00B243CE"/>
    <w:rsid w:val="00B31185"/>
    <w:rsid w:val="00B31885"/>
    <w:rsid w:val="00B318BA"/>
    <w:rsid w:val="00B3283A"/>
    <w:rsid w:val="00B32C8F"/>
    <w:rsid w:val="00B36822"/>
    <w:rsid w:val="00B4772C"/>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21EB"/>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09DE"/>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92A03"/>
    <w:rsid w:val="00E93BBA"/>
    <w:rsid w:val="00E97B91"/>
    <w:rsid w:val="00EA5DE2"/>
    <w:rsid w:val="00EA6725"/>
    <w:rsid w:val="00EA7742"/>
    <w:rsid w:val="00EC036C"/>
    <w:rsid w:val="00ED5086"/>
    <w:rsid w:val="00ED710C"/>
    <w:rsid w:val="00ED7E0D"/>
    <w:rsid w:val="00EF616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56B98"/>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1E36F3"/>
    <w:rsid w:val="015436D6"/>
    <w:rsid w:val="03B0198A"/>
    <w:rsid w:val="03C625A7"/>
    <w:rsid w:val="18637B20"/>
    <w:rsid w:val="1CA25824"/>
    <w:rsid w:val="1FFD284F"/>
    <w:rsid w:val="23FC08EF"/>
    <w:rsid w:val="27CA47F8"/>
    <w:rsid w:val="2D25320D"/>
    <w:rsid w:val="32287DE3"/>
    <w:rsid w:val="34035E32"/>
    <w:rsid w:val="44624660"/>
    <w:rsid w:val="4A8E1AFD"/>
    <w:rsid w:val="4F4925BF"/>
    <w:rsid w:val="5AAD1099"/>
    <w:rsid w:val="5C7222F1"/>
    <w:rsid w:val="67C846CA"/>
    <w:rsid w:val="6E252ACC"/>
    <w:rsid w:val="717F6740"/>
    <w:rsid w:val="7D257080"/>
    <w:rsid w:val="7F4D2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2"/>
    <w:next w:val="1"/>
    <w:link w:val="2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Plain Table 2"/>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Grid Table 1 Light"/>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kern w:val="0"/>
      <w:sz w:val="20"/>
      <w:szCs w:val="20"/>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5"/>
    <w:qFormat/>
    <w:uiPriority w:val="99"/>
    <w:rPr>
      <w:b/>
    </w:rPr>
  </w:style>
  <w:style w:type="paragraph" w:customStyle="1" w:styleId="33">
    <w:name w:val="TAC"/>
    <w:basedOn w:val="1"/>
    <w:link w:val="34"/>
    <w:qFormat/>
    <w:uiPriority w:val="99"/>
    <w:pPr>
      <w:keepNext/>
      <w:keepLines/>
      <w:overflowPunct/>
      <w:autoSpaceDE/>
      <w:autoSpaceDN/>
      <w:adjustRightInd/>
      <w:spacing w:after="0"/>
      <w:jc w:val="center"/>
      <w:textAlignment w:val="auto"/>
    </w:pPr>
    <w:rPr>
      <w:rFonts w:ascii="Arial" w:hAnsi="Arial" w:eastAsiaTheme="minorEastAsia"/>
      <w:sz w:val="18"/>
      <w:lang w:eastAsia="en-US"/>
    </w:rPr>
  </w:style>
  <w:style w:type="character" w:customStyle="1" w:styleId="34">
    <w:name w:val="TAC Char"/>
    <w:link w:val="33"/>
    <w:qFormat/>
    <w:uiPriority w:val="99"/>
    <w:rPr>
      <w:rFonts w:ascii="Arial" w:hAnsi="Arial" w:cs="Times New Roman"/>
      <w:kern w:val="0"/>
      <w:sz w:val="18"/>
      <w:szCs w:val="20"/>
      <w:lang w:val="en-GB" w:eastAsia="en-US"/>
    </w:rPr>
  </w:style>
  <w:style w:type="character" w:customStyle="1" w:styleId="35">
    <w:name w:val="TAH Car"/>
    <w:link w:val="32"/>
    <w:qFormat/>
    <w:uiPriority w:val="99"/>
    <w:rPr>
      <w:rFonts w:ascii="Arial" w:hAnsi="Arial" w:cs="Times New Roman"/>
      <w:b/>
      <w:kern w:val="0"/>
      <w:sz w:val="18"/>
      <w:szCs w:val="20"/>
      <w:lang w:val="en-GB" w:eastAsia="en-US"/>
    </w:rPr>
  </w:style>
  <w:style w:type="paragraph" w:customStyle="1" w:styleId="36">
    <w:name w:val="TAN"/>
    <w:basedOn w:val="1"/>
    <w:link w:val="37"/>
    <w:qFormat/>
    <w:uiPriority w:val="0"/>
    <w:pPr>
      <w:keepNext/>
      <w:keepLines/>
      <w:overflowPunct/>
      <w:autoSpaceDE/>
      <w:autoSpaceDN/>
      <w:adjustRightInd/>
      <w:spacing w:after="0"/>
      <w:ind w:left="851" w:hanging="851"/>
      <w:textAlignment w:val="auto"/>
    </w:pPr>
    <w:rPr>
      <w:rFonts w:ascii="Arial" w:hAnsi="Arial" w:eastAsiaTheme="minorEastAsia"/>
      <w:sz w:val="18"/>
      <w:lang w:eastAsia="en-US"/>
    </w:rPr>
  </w:style>
  <w:style w:type="character" w:customStyle="1" w:styleId="37">
    <w:name w:val="TAN Char"/>
    <w:link w:val="36"/>
    <w:qFormat/>
    <w:uiPriority w:val="0"/>
    <w:rPr>
      <w:rFonts w:ascii="Arial" w:hAnsi="Arial" w:cs="Times New Roman"/>
      <w:kern w:val="0"/>
      <w:sz w:val="18"/>
      <w:szCs w:val="20"/>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785</Words>
  <Characters>4481</Characters>
  <Lines>37</Lines>
  <Paragraphs>10</Paragraphs>
  <TotalTime>3</TotalTime>
  <ScaleCrop>false</ScaleCrop>
  <LinksUpToDate>false</LinksUpToDate>
  <CharactersWithSpaces>5256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2023-05-15T16:48:00Z</dcterms:created>
  <dc:creator>CAICT</dc:creator>
  <cp:lastModifiedBy>zhusiting</cp:lastModifiedBy>
  <dcterms:modified xsi:type="dcterms:W3CDTF">2023-08-11T14:38:35Z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0751F0CD81A14FA893E6BAC59FFF540F_13</vt:lpwstr>
  </property>
</Properties>
</file>